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3117" w14:textId="0859CC19" w:rsidR="009A1BDF" w:rsidRPr="009C714C" w:rsidRDefault="009A1BDF" w:rsidP="008762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14C">
        <w:rPr>
          <w:rFonts w:ascii="Arial" w:hAnsi="Arial" w:cs="Arial"/>
          <w:b/>
          <w:sz w:val="24"/>
          <w:szCs w:val="24"/>
        </w:rPr>
        <w:t>A new model is needed for public sector defined benefit pension schemes</w:t>
      </w:r>
    </w:p>
    <w:p w14:paraId="199899EA" w14:textId="77777777" w:rsidR="009A1BDF" w:rsidRDefault="009A1BDF" w:rsidP="008762D4">
      <w:pPr>
        <w:spacing w:after="0" w:line="240" w:lineRule="auto"/>
        <w:jc w:val="both"/>
        <w:rPr>
          <w:rFonts w:ascii="Arial" w:hAnsi="Arial" w:cs="Arial"/>
        </w:rPr>
      </w:pPr>
    </w:p>
    <w:p w14:paraId="2705ACD9" w14:textId="033FF98E" w:rsidR="008762D4" w:rsidRDefault="009A1BDF" w:rsidP="008762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Sir, While media attention has been </w:t>
      </w:r>
      <w:r w:rsidR="008762D4" w:rsidRPr="008762D4">
        <w:rPr>
          <w:rFonts w:ascii="Arial" w:hAnsi="Arial" w:cs="Arial"/>
        </w:rPr>
        <w:t xml:space="preserve">firmly on Sir </w:t>
      </w:r>
      <w:r w:rsidR="008762D4">
        <w:rPr>
          <w:rFonts w:ascii="Arial" w:hAnsi="Arial" w:cs="Arial"/>
        </w:rPr>
        <w:t xml:space="preserve">Philip Green’s BHS pension deal, what is </w:t>
      </w:r>
      <w:r w:rsidR="008762D4" w:rsidRPr="008762D4">
        <w:rPr>
          <w:rFonts w:ascii="Arial" w:hAnsi="Arial" w:cs="Arial"/>
        </w:rPr>
        <w:t xml:space="preserve">not getting any widespread </w:t>
      </w:r>
      <w:r w:rsidR="008762D4">
        <w:rPr>
          <w:rFonts w:ascii="Arial" w:hAnsi="Arial" w:cs="Arial"/>
        </w:rPr>
        <w:t xml:space="preserve">commentary </w:t>
      </w:r>
      <w:r w:rsidR="008762D4" w:rsidRPr="008762D4">
        <w:rPr>
          <w:rFonts w:ascii="Arial" w:hAnsi="Arial" w:cs="Arial"/>
        </w:rPr>
        <w:t>(aside from the FT) is how mu</w:t>
      </w:r>
      <w:r w:rsidR="008762D4">
        <w:rPr>
          <w:rFonts w:ascii="Arial" w:hAnsi="Arial" w:cs="Arial"/>
        </w:rPr>
        <w:t xml:space="preserve">ch the defined benefit </w:t>
      </w:r>
      <w:r w:rsidR="008762D4" w:rsidRPr="008762D4">
        <w:rPr>
          <w:rFonts w:ascii="Arial" w:hAnsi="Arial" w:cs="Arial"/>
        </w:rPr>
        <w:t xml:space="preserve">pensions scheme could cost local government. </w:t>
      </w:r>
    </w:p>
    <w:p w14:paraId="5A2616C6" w14:textId="77777777" w:rsidR="008762D4" w:rsidRDefault="008762D4" w:rsidP="008762D4">
      <w:pPr>
        <w:spacing w:after="0" w:line="240" w:lineRule="auto"/>
        <w:jc w:val="both"/>
        <w:rPr>
          <w:rFonts w:ascii="Arial" w:hAnsi="Arial" w:cs="Arial"/>
        </w:rPr>
      </w:pPr>
    </w:p>
    <w:p w14:paraId="6DE2AED3" w14:textId="3BD293B7" w:rsidR="008762D4" w:rsidRPr="008762D4" w:rsidRDefault="008762D4" w:rsidP="008762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review </w:t>
      </w:r>
      <w:r w:rsidRPr="008762D4">
        <w:rPr>
          <w:rFonts w:ascii="Arial" w:hAnsi="Arial" w:cs="Arial"/>
        </w:rPr>
        <w:t>into the viability of the p</w:t>
      </w:r>
      <w:r>
        <w:rPr>
          <w:rFonts w:ascii="Arial" w:hAnsi="Arial" w:cs="Arial"/>
        </w:rPr>
        <w:t xml:space="preserve">ension scheme lifeboat </w:t>
      </w:r>
      <w:r w:rsidRPr="008762D4">
        <w:rPr>
          <w:rFonts w:ascii="Arial" w:hAnsi="Arial" w:cs="Arial"/>
        </w:rPr>
        <w:t>must look more broad</w:t>
      </w:r>
      <w:r>
        <w:rPr>
          <w:rFonts w:ascii="Arial" w:hAnsi="Arial" w:cs="Arial"/>
        </w:rPr>
        <w:t xml:space="preserve">ly at the fiscal threat to </w:t>
      </w:r>
      <w:r w:rsidRPr="008762D4">
        <w:rPr>
          <w:rFonts w:ascii="Arial" w:hAnsi="Arial" w:cs="Arial"/>
        </w:rPr>
        <w:t>individuals and government agencies arising from the UK cultural expectation of defined benefit pensions in public services.</w:t>
      </w:r>
      <w:r w:rsidR="009C714C">
        <w:rPr>
          <w:rFonts w:ascii="Arial" w:hAnsi="Arial" w:cs="Arial"/>
        </w:rPr>
        <w:t xml:space="preserve"> </w:t>
      </w:r>
      <w:r w:rsidRPr="008762D4">
        <w:rPr>
          <w:rFonts w:ascii="Arial" w:hAnsi="Arial" w:cs="Arial"/>
        </w:rPr>
        <w:t>The implications could be catastrophic</w:t>
      </w:r>
      <w:r w:rsidR="009C714C">
        <w:rPr>
          <w:rFonts w:ascii="Arial" w:hAnsi="Arial" w:cs="Arial"/>
        </w:rPr>
        <w:t>,</w:t>
      </w:r>
      <w:r w:rsidRPr="008762D4">
        <w:rPr>
          <w:rFonts w:ascii="Arial" w:hAnsi="Arial" w:cs="Arial"/>
        </w:rPr>
        <w:t xml:space="preserve"> with the local government deficit likely to be bigger than any</w:t>
      </w:r>
      <w:r w:rsidR="00605AE9">
        <w:rPr>
          <w:rFonts w:ascii="Arial" w:hAnsi="Arial" w:cs="Arial"/>
        </w:rPr>
        <w:t xml:space="preserve"> of us are currently imagining. </w:t>
      </w:r>
      <w:r w:rsidRPr="008762D4">
        <w:rPr>
          <w:rFonts w:ascii="Arial" w:hAnsi="Arial" w:cs="Arial"/>
        </w:rPr>
        <w:t>Pension collapses are</w:t>
      </w:r>
      <w:r w:rsidR="009C714C">
        <w:rPr>
          <w:rFonts w:ascii="Arial" w:hAnsi="Arial" w:cs="Arial"/>
        </w:rPr>
        <w:t xml:space="preserve"> seen as the evil of capitalism; however, </w:t>
      </w:r>
      <w:r w:rsidRPr="008762D4">
        <w:rPr>
          <w:rFonts w:ascii="Arial" w:hAnsi="Arial" w:cs="Arial"/>
        </w:rPr>
        <w:t xml:space="preserve">Sir </w:t>
      </w:r>
      <w:r w:rsidR="009C714C">
        <w:rPr>
          <w:rFonts w:ascii="Arial" w:hAnsi="Arial" w:cs="Arial"/>
        </w:rPr>
        <w:t xml:space="preserve">Philip’s contribution of £363m </w:t>
      </w:r>
      <w:r w:rsidRPr="008762D4">
        <w:rPr>
          <w:rFonts w:ascii="Arial" w:hAnsi="Arial" w:cs="Arial"/>
        </w:rPr>
        <w:t>appears immaterial to the</w:t>
      </w:r>
      <w:r>
        <w:rPr>
          <w:rFonts w:ascii="Arial" w:hAnsi="Arial" w:cs="Arial"/>
        </w:rPr>
        <w:t xml:space="preserve"> estimated </w:t>
      </w:r>
      <w:r w:rsidRPr="008762D4">
        <w:rPr>
          <w:rFonts w:ascii="Arial" w:hAnsi="Arial" w:cs="Arial"/>
        </w:rPr>
        <w:t>£47</w:t>
      </w:r>
      <w:r w:rsidR="009C714C">
        <w:rPr>
          <w:rFonts w:ascii="Arial" w:hAnsi="Arial" w:cs="Arial"/>
        </w:rPr>
        <w:t>bn</w:t>
      </w:r>
      <w:r w:rsidRPr="008762D4">
        <w:rPr>
          <w:rFonts w:ascii="Arial" w:hAnsi="Arial" w:cs="Arial"/>
        </w:rPr>
        <w:t xml:space="preserve"> deficit accumulated in l</w:t>
      </w:r>
      <w:r>
        <w:rPr>
          <w:rFonts w:ascii="Arial" w:hAnsi="Arial" w:cs="Arial"/>
        </w:rPr>
        <w:t>ocal government pension schemes</w:t>
      </w:r>
      <w:r w:rsidRPr="008762D4">
        <w:rPr>
          <w:rFonts w:ascii="Arial" w:hAnsi="Arial" w:cs="Arial"/>
        </w:rPr>
        <w:t>. To correct this def</w:t>
      </w:r>
      <w:r>
        <w:rPr>
          <w:rFonts w:ascii="Arial" w:hAnsi="Arial" w:cs="Arial"/>
        </w:rPr>
        <w:t>icit requires government funds</w:t>
      </w:r>
      <w:r w:rsidR="009C7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</w:t>
      </w:r>
      <w:r w:rsidRPr="008762D4">
        <w:rPr>
          <w:rFonts w:ascii="Arial" w:hAnsi="Arial" w:cs="Arial"/>
        </w:rPr>
        <w:t xml:space="preserve">his will be </w:t>
      </w:r>
      <w:r>
        <w:rPr>
          <w:rFonts w:ascii="Arial" w:hAnsi="Arial" w:cs="Arial"/>
        </w:rPr>
        <w:t>further</w:t>
      </w:r>
      <w:r w:rsidR="009C7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762D4">
        <w:rPr>
          <w:rFonts w:ascii="Arial" w:hAnsi="Arial" w:cs="Arial"/>
        </w:rPr>
        <w:t>g</w:t>
      </w:r>
      <w:r w:rsidR="00A56FB4">
        <w:rPr>
          <w:rFonts w:ascii="Arial" w:hAnsi="Arial" w:cs="Arial"/>
        </w:rPr>
        <w:t>rowing</w:t>
      </w:r>
      <w:r w:rsidR="009C714C">
        <w:rPr>
          <w:rFonts w:ascii="Arial" w:hAnsi="Arial" w:cs="Arial"/>
        </w:rPr>
        <w:t xml:space="preserve"> taxpayer-</w:t>
      </w:r>
      <w:r>
        <w:rPr>
          <w:rFonts w:ascii="Arial" w:hAnsi="Arial" w:cs="Arial"/>
        </w:rPr>
        <w:t>funded bailout.</w:t>
      </w:r>
    </w:p>
    <w:p w14:paraId="2C59BEE7" w14:textId="77777777" w:rsidR="008762D4" w:rsidRPr="008762D4" w:rsidRDefault="008762D4" w:rsidP="008762D4">
      <w:pPr>
        <w:spacing w:after="0" w:line="240" w:lineRule="auto"/>
        <w:jc w:val="both"/>
        <w:rPr>
          <w:rFonts w:ascii="Arial" w:hAnsi="Arial" w:cs="Arial"/>
        </w:rPr>
      </w:pPr>
      <w:r w:rsidRPr="008762D4">
        <w:rPr>
          <w:rFonts w:ascii="Arial" w:hAnsi="Arial" w:cs="Arial"/>
        </w:rPr>
        <w:t> </w:t>
      </w:r>
    </w:p>
    <w:p w14:paraId="09FD6D47" w14:textId="7E77600D" w:rsidR="008762D4" w:rsidRDefault="008762D4" w:rsidP="008762D4">
      <w:pPr>
        <w:spacing w:after="0" w:line="240" w:lineRule="auto"/>
        <w:jc w:val="both"/>
        <w:rPr>
          <w:rFonts w:ascii="Arial" w:hAnsi="Arial" w:cs="Arial"/>
        </w:rPr>
      </w:pPr>
      <w:r w:rsidRPr="008762D4">
        <w:rPr>
          <w:rFonts w:ascii="Arial" w:hAnsi="Arial" w:cs="Arial"/>
        </w:rPr>
        <w:t>Defined benefit schemes are mostly closed to new e</w:t>
      </w:r>
      <w:r w:rsidR="00605AE9">
        <w:rPr>
          <w:rFonts w:ascii="Arial" w:hAnsi="Arial" w:cs="Arial"/>
        </w:rPr>
        <w:t xml:space="preserve">mployees in the private sector, but </w:t>
      </w:r>
      <w:r w:rsidRPr="008762D4">
        <w:rPr>
          <w:rFonts w:ascii="Arial" w:hAnsi="Arial" w:cs="Arial"/>
        </w:rPr>
        <w:t xml:space="preserve">the public sector continues to </w:t>
      </w:r>
      <w:r w:rsidR="00C715D7">
        <w:rPr>
          <w:rFonts w:ascii="Arial" w:hAnsi="Arial" w:cs="Arial"/>
        </w:rPr>
        <w:t xml:space="preserve">accept </w:t>
      </w:r>
      <w:bookmarkStart w:id="0" w:name="_GoBack"/>
      <w:bookmarkEnd w:id="0"/>
      <w:r w:rsidRPr="008762D4">
        <w:rPr>
          <w:rFonts w:ascii="Arial" w:hAnsi="Arial" w:cs="Arial"/>
        </w:rPr>
        <w:t>the liability, which is</w:t>
      </w:r>
      <w:r w:rsidR="009C714C">
        <w:rPr>
          <w:rFonts w:ascii="Arial" w:hAnsi="Arial" w:cs="Arial"/>
        </w:rPr>
        <w:t>,</w:t>
      </w:r>
      <w:r w:rsidRPr="008762D4">
        <w:rPr>
          <w:rFonts w:ascii="Arial" w:hAnsi="Arial" w:cs="Arial"/>
        </w:rPr>
        <w:t xml:space="preserve"> in effect, people’s pensions. Perhaps the sensitivity to individuals and government agencies is reduced because we are</w:t>
      </w:r>
      <w:r w:rsidR="00605AE9">
        <w:rPr>
          <w:rFonts w:ascii="Arial" w:hAnsi="Arial" w:cs="Arial"/>
        </w:rPr>
        <w:t xml:space="preserve"> talking about future payments</w:t>
      </w:r>
      <w:r w:rsidRPr="008762D4">
        <w:rPr>
          <w:rFonts w:ascii="Arial" w:hAnsi="Arial" w:cs="Arial"/>
        </w:rPr>
        <w:t xml:space="preserve">, </w:t>
      </w:r>
      <w:r w:rsidR="00605AE9">
        <w:rPr>
          <w:rFonts w:ascii="Arial" w:hAnsi="Arial" w:cs="Arial"/>
        </w:rPr>
        <w:t xml:space="preserve">for some many decades away, </w:t>
      </w:r>
      <w:r w:rsidRPr="008762D4">
        <w:rPr>
          <w:rFonts w:ascii="Arial" w:hAnsi="Arial" w:cs="Arial"/>
        </w:rPr>
        <w:t>but in the end real funds are diverted away from much needed loc</w:t>
      </w:r>
      <w:r w:rsidR="009C714C">
        <w:rPr>
          <w:rFonts w:ascii="Arial" w:hAnsi="Arial" w:cs="Arial"/>
        </w:rPr>
        <w:t xml:space="preserve">al services and infrastructure. </w:t>
      </w:r>
      <w:r w:rsidRPr="008762D4">
        <w:rPr>
          <w:rFonts w:ascii="Arial" w:hAnsi="Arial" w:cs="Arial"/>
        </w:rPr>
        <w:t>Perhaps we should start translating the annual cost into equivalent of lost local services?</w:t>
      </w:r>
    </w:p>
    <w:p w14:paraId="69A1A897" w14:textId="77777777" w:rsidR="00605AE9" w:rsidRDefault="00605AE9" w:rsidP="008762D4">
      <w:pPr>
        <w:spacing w:after="0" w:line="240" w:lineRule="auto"/>
        <w:jc w:val="both"/>
        <w:rPr>
          <w:rFonts w:ascii="Arial" w:hAnsi="Arial" w:cs="Arial"/>
        </w:rPr>
      </w:pPr>
    </w:p>
    <w:p w14:paraId="07C09473" w14:textId="2D8F61F7" w:rsidR="008762D4" w:rsidRDefault="00605AE9" w:rsidP="00605AE9">
      <w:pPr>
        <w:spacing w:after="0" w:line="240" w:lineRule="auto"/>
        <w:jc w:val="both"/>
        <w:rPr>
          <w:rFonts w:ascii="Arial" w:hAnsi="Arial" w:cs="Arial"/>
        </w:rPr>
      </w:pPr>
      <w:r w:rsidRPr="008762D4">
        <w:rPr>
          <w:rFonts w:ascii="Arial" w:hAnsi="Arial" w:cs="Arial"/>
        </w:rPr>
        <w:t>One model to look at is the defined contributions scheme in Australia (my home country) which is absolutely transparent and is set up to provide no long-term liability for the taxpayer. Existing defined benefit pension liabilities were contained and offset by the creation of the Future Fund, a national sovereign wealth fund asset</w:t>
      </w:r>
      <w:r w:rsidR="009C71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Individuals, local and national agencies </w:t>
      </w:r>
      <w:r w:rsidRPr="008762D4">
        <w:rPr>
          <w:rFonts w:ascii="Arial" w:hAnsi="Arial" w:cs="Arial"/>
        </w:rPr>
        <w:t>must engage to isolate and ringfen</w:t>
      </w:r>
      <w:r w:rsidR="009C714C">
        <w:rPr>
          <w:rFonts w:ascii="Arial" w:hAnsi="Arial" w:cs="Arial"/>
        </w:rPr>
        <w:t>ce the defined benefit pensions</w:t>
      </w:r>
      <w:r w:rsidRPr="008762D4">
        <w:rPr>
          <w:rFonts w:ascii="Arial" w:hAnsi="Arial" w:cs="Arial"/>
        </w:rPr>
        <w:t xml:space="preserve"> scheme liability before it becomes another dagger in the heart for councils</w:t>
      </w:r>
      <w:r>
        <w:rPr>
          <w:rFonts w:ascii="Arial" w:hAnsi="Arial" w:cs="Arial"/>
        </w:rPr>
        <w:t>.</w:t>
      </w:r>
    </w:p>
    <w:p w14:paraId="6DFD29D2" w14:textId="77777777" w:rsidR="008762D4" w:rsidRPr="008762D4" w:rsidRDefault="008762D4" w:rsidP="008762D4">
      <w:pPr>
        <w:spacing w:after="0" w:line="240" w:lineRule="auto"/>
        <w:jc w:val="both"/>
        <w:rPr>
          <w:rFonts w:ascii="Arial" w:hAnsi="Arial" w:cs="Arial"/>
        </w:rPr>
      </w:pPr>
    </w:p>
    <w:p w14:paraId="6E90928E" w14:textId="77777777" w:rsidR="00155787" w:rsidRPr="008762D4" w:rsidRDefault="00155787" w:rsidP="008762D4">
      <w:pPr>
        <w:spacing w:after="0" w:line="240" w:lineRule="auto"/>
        <w:jc w:val="both"/>
        <w:rPr>
          <w:rFonts w:ascii="Arial" w:hAnsi="Arial" w:cs="Arial"/>
        </w:rPr>
      </w:pPr>
      <w:r w:rsidRPr="008762D4">
        <w:rPr>
          <w:rFonts w:ascii="Arial" w:hAnsi="Arial" w:cs="Arial"/>
        </w:rPr>
        <w:t>Paul Webster</w:t>
      </w:r>
    </w:p>
    <w:p w14:paraId="3B5341D4" w14:textId="77777777" w:rsidR="00155787" w:rsidRPr="008762D4" w:rsidRDefault="00155787" w:rsidP="008762D4">
      <w:pPr>
        <w:spacing w:after="0" w:line="240" w:lineRule="auto"/>
        <w:jc w:val="both"/>
        <w:rPr>
          <w:rFonts w:ascii="Arial" w:hAnsi="Arial" w:cs="Arial"/>
        </w:rPr>
      </w:pPr>
      <w:r w:rsidRPr="008762D4">
        <w:rPr>
          <w:rFonts w:ascii="Arial" w:hAnsi="Arial" w:cs="Arial"/>
        </w:rPr>
        <w:t>Director</w:t>
      </w:r>
    </w:p>
    <w:p w14:paraId="04113FC1" w14:textId="77777777" w:rsidR="00155787" w:rsidRPr="00155787" w:rsidRDefault="00155787" w:rsidP="001557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Institute of Economic Development</w:t>
      </w:r>
    </w:p>
    <w:sectPr w:rsidR="00155787" w:rsidRPr="00155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1"/>
    <w:rsid w:val="00155787"/>
    <w:rsid w:val="00457890"/>
    <w:rsid w:val="00593D40"/>
    <w:rsid w:val="00605AE9"/>
    <w:rsid w:val="008762D4"/>
    <w:rsid w:val="00957DDA"/>
    <w:rsid w:val="009A1BDF"/>
    <w:rsid w:val="009C714C"/>
    <w:rsid w:val="009D5EF8"/>
    <w:rsid w:val="00A56FB4"/>
    <w:rsid w:val="00A979F3"/>
    <w:rsid w:val="00AD6C61"/>
    <w:rsid w:val="00B14976"/>
    <w:rsid w:val="00BF0363"/>
    <w:rsid w:val="00C715D7"/>
    <w:rsid w:val="00C7163F"/>
    <w:rsid w:val="00DD634C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1179"/>
  <w15:docId w15:val="{7B392A1D-855D-43D0-AB6E-8BBBD77E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dc:description/>
  <cp:lastModifiedBy>Phil Smith</cp:lastModifiedBy>
  <cp:revision>8</cp:revision>
  <cp:lastPrinted>2017-03-08T11:28:00Z</cp:lastPrinted>
  <dcterms:created xsi:type="dcterms:W3CDTF">2017-03-01T16:03:00Z</dcterms:created>
  <dcterms:modified xsi:type="dcterms:W3CDTF">2017-03-08T11:34:00Z</dcterms:modified>
</cp:coreProperties>
</file>